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DFFEF"/>
  <w:body>
    <w:p w14:paraId="4A8A79C2" w14:textId="77777777" w:rsidR="00762FDA" w:rsidRPr="00B16B2F" w:rsidRDefault="00762FDA" w:rsidP="00762FDA">
      <w:pPr>
        <w:pStyle w:val="Naslov1"/>
      </w:pPr>
      <w:r w:rsidRPr="00B16B2F">
        <w:t>TEŽAVE IN REŠITVE NA PODROČJU SPLETNEGA PREVERJANJA ZNANJA</w:t>
      </w:r>
    </w:p>
    <w:p w14:paraId="3D6DDBFF" w14:textId="77777777" w:rsidR="00762FDA" w:rsidRPr="00CA4582" w:rsidRDefault="00762FDA" w:rsidP="00762FDA">
      <w:pPr>
        <w:pStyle w:val="Naslov2"/>
      </w:pPr>
      <w:r w:rsidRPr="00CA4582">
        <w:t>Težave na področju spletnega preverjanja znanja</w:t>
      </w:r>
    </w:p>
    <w:p w14:paraId="3A9D9B48" w14:textId="77777777" w:rsidR="00762FDA" w:rsidRPr="00CA4582" w:rsidRDefault="00762FDA" w:rsidP="00762FDA">
      <w:pPr>
        <w:pStyle w:val="Odstavekseznama"/>
        <w:numPr>
          <w:ilvl w:val="0"/>
          <w:numId w:val="7"/>
        </w:numPr>
        <w:spacing w:after="120"/>
        <w:ind w:left="426" w:hanging="426"/>
        <w:contextualSpacing w:val="0"/>
        <w:rPr>
          <w:szCs w:val="24"/>
        </w:rPr>
      </w:pPr>
      <w:r w:rsidRPr="00CA4582">
        <w:rPr>
          <w:szCs w:val="24"/>
        </w:rPr>
        <w:t>Digitalna orodja za opravljanje preverjanja znanja na daljavo ponujajo rešitve, ki niso primerne za vse študente. Zakaj?</w:t>
      </w:r>
    </w:p>
    <w:p w14:paraId="4B5AE43C" w14:textId="77777777" w:rsidR="00762FDA" w:rsidRPr="00CA4582" w:rsidRDefault="00762FDA" w:rsidP="00762FDA">
      <w:pPr>
        <w:spacing w:after="120"/>
        <w:ind w:left="426"/>
        <w:rPr>
          <w:szCs w:val="24"/>
        </w:rPr>
      </w:pPr>
      <w:r w:rsidRPr="00CA4582">
        <w:rPr>
          <w:szCs w:val="24"/>
        </w:rPr>
        <w:t xml:space="preserve">Primer uporabe </w:t>
      </w:r>
      <w:r w:rsidRPr="00CA4582">
        <w:rPr>
          <w:b/>
          <w:bCs/>
          <w:szCs w:val="24"/>
        </w:rPr>
        <w:t>EXAM.NET</w:t>
      </w:r>
      <w:r w:rsidRPr="00B16B2F">
        <w:rPr>
          <w:bCs/>
          <w:szCs w:val="24"/>
        </w:rPr>
        <w:t>:</w:t>
      </w:r>
    </w:p>
    <w:p w14:paraId="78F2ABC8" w14:textId="4A9BA10E" w:rsidR="00762FDA" w:rsidRPr="00CA4582" w:rsidRDefault="00762FDA" w:rsidP="00762FDA">
      <w:pPr>
        <w:pStyle w:val="Odstavekseznama"/>
        <w:numPr>
          <w:ilvl w:val="0"/>
          <w:numId w:val="8"/>
        </w:numPr>
        <w:spacing w:after="0"/>
        <w:ind w:left="709" w:hanging="283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Okno Exam.net mora biti tekom celega izpita stalno odprto</w:t>
      </w:r>
      <w:r w:rsidR="003969AD">
        <w:rPr>
          <w:rFonts w:eastAsia="Times New Roman"/>
          <w:szCs w:val="24"/>
        </w:rPr>
        <w:t>. Č</w:t>
      </w:r>
      <w:r w:rsidRPr="00CA4582">
        <w:rPr>
          <w:rFonts w:eastAsia="Times New Roman"/>
          <w:szCs w:val="24"/>
        </w:rPr>
        <w:t xml:space="preserve">e ga študent po pomoti zapre, </w:t>
      </w:r>
      <w:r w:rsidR="003969AD">
        <w:rPr>
          <w:rFonts w:eastAsia="Times New Roman"/>
          <w:szCs w:val="24"/>
        </w:rPr>
        <w:t>je opravljanje izpita blokirano, študent pa mora na vodjo izpitnega postopka nasloviti prošnjo</w:t>
      </w:r>
      <w:r w:rsidRPr="00CA4582">
        <w:rPr>
          <w:rFonts w:eastAsia="Times New Roman"/>
          <w:szCs w:val="24"/>
        </w:rPr>
        <w:t xml:space="preserve">, da </w:t>
      </w:r>
      <w:r w:rsidR="003969AD">
        <w:rPr>
          <w:rFonts w:eastAsia="Times New Roman"/>
          <w:szCs w:val="24"/>
        </w:rPr>
        <w:t>program</w:t>
      </w:r>
      <w:r w:rsidRPr="00CA4582">
        <w:rPr>
          <w:rFonts w:eastAsia="Times New Roman"/>
          <w:szCs w:val="24"/>
        </w:rPr>
        <w:t xml:space="preserve"> ponovno odpre</w:t>
      </w:r>
      <w:r w:rsidR="003969AD">
        <w:rPr>
          <w:rFonts w:eastAsia="Times New Roman"/>
          <w:szCs w:val="24"/>
        </w:rPr>
        <w:t xml:space="preserve"> in nadaljuje z izpitom. Nevarnost za neželen izklop programa je prisotna zlasti v primeru študentov z okvaro vida ali gibalno oviranostjo, ki jo spremljajo mišični krči in posledično nehoteni gibi. Z izklopom programa študent izgubi dragocen čas, ki je pri izpitu natančno odmerjen.</w:t>
      </w:r>
    </w:p>
    <w:p w14:paraId="10B51DA2" w14:textId="77777777" w:rsidR="00762FDA" w:rsidRPr="00CA4582" w:rsidRDefault="00762FDA" w:rsidP="00762FDA">
      <w:pPr>
        <w:pStyle w:val="Odstavekseznama"/>
        <w:numPr>
          <w:ilvl w:val="0"/>
          <w:numId w:val="8"/>
        </w:numPr>
        <w:spacing w:after="0"/>
        <w:ind w:left="709" w:hanging="283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Študenti morajo imeti tudi med opravljanjem pisnega izpita stalno vklopljene mikrofone, kar pomeni, da se med izpitom prenaša veliko šumov in ostalih zvokov, ki so zlasti zelo moteči za študente s težavami ohranjanja koncentracije</w:t>
      </w:r>
    </w:p>
    <w:p w14:paraId="0F3E7AA4" w14:textId="77777777" w:rsidR="00762FDA" w:rsidRPr="00CA4582" w:rsidRDefault="00762FDA" w:rsidP="00762FDA">
      <w:pPr>
        <w:pStyle w:val="Odstavekseznama"/>
        <w:numPr>
          <w:ilvl w:val="0"/>
          <w:numId w:val="8"/>
        </w:numPr>
        <w:spacing w:after="0"/>
        <w:ind w:left="709" w:hanging="283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Program ne omogoča pregleda nad celotnim izpitom oz. vračanja k predhodnim vprašanjem (ko študent zaključi z odgovarjanjem v vprašanje in se pomakne na naslednje vprašanje, se ne more vrniti, dopolnjevati oz. popravljati odgovorov na predhodna vprašanja.</w:t>
      </w:r>
    </w:p>
    <w:p w14:paraId="6AF38E30" w14:textId="77777777" w:rsidR="00762FDA" w:rsidRPr="00CA4582" w:rsidRDefault="00762FDA" w:rsidP="00762FDA">
      <w:pPr>
        <w:pStyle w:val="Odstavekseznama"/>
        <w:numPr>
          <w:ilvl w:val="0"/>
          <w:numId w:val="8"/>
        </w:numPr>
        <w:spacing w:after="120"/>
        <w:ind w:left="709" w:hanging="283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Program se po preteku predvidenega časa avtomatično sam zapre (problem uporabe programa za preverjanje znanja pri podaljšanem času pisanja)</w:t>
      </w:r>
    </w:p>
    <w:p w14:paraId="1CA2B283" w14:textId="77777777" w:rsidR="00762FDA" w:rsidRPr="00CA4582" w:rsidRDefault="00762FDA" w:rsidP="00762FDA">
      <w:pPr>
        <w:spacing w:after="120"/>
        <w:ind w:left="426"/>
        <w:rPr>
          <w:szCs w:val="24"/>
        </w:rPr>
      </w:pPr>
      <w:r w:rsidRPr="00CA4582">
        <w:rPr>
          <w:szCs w:val="24"/>
        </w:rPr>
        <w:t xml:space="preserve">Primer uporabe orodja </w:t>
      </w:r>
      <w:r w:rsidRPr="00CA4582">
        <w:rPr>
          <w:b/>
          <w:bCs/>
          <w:szCs w:val="24"/>
        </w:rPr>
        <w:t>KAHOOT</w:t>
      </w:r>
      <w:r w:rsidRPr="00B16B2F">
        <w:rPr>
          <w:bCs/>
          <w:szCs w:val="24"/>
        </w:rPr>
        <w:t>:</w:t>
      </w:r>
    </w:p>
    <w:p w14:paraId="28A714CC" w14:textId="1A2C7CA9" w:rsidR="00762FDA" w:rsidRPr="00CA4582" w:rsidRDefault="00762FDA" w:rsidP="00762FDA">
      <w:pPr>
        <w:pStyle w:val="Odstavekseznama"/>
        <w:numPr>
          <w:ilvl w:val="0"/>
          <w:numId w:val="8"/>
        </w:numPr>
        <w:ind w:left="709" w:hanging="283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Nekateri profesorji so za potrebe kolokvijev uporabili orodje </w:t>
      </w:r>
      <w:proofErr w:type="spellStart"/>
      <w:r w:rsidRPr="00CA4582">
        <w:rPr>
          <w:rFonts w:eastAsia="Times New Roman"/>
          <w:szCs w:val="24"/>
        </w:rPr>
        <w:t>Kahoot</w:t>
      </w:r>
      <w:proofErr w:type="spellEnd"/>
      <w:r w:rsidRPr="00CA4582">
        <w:rPr>
          <w:rFonts w:eastAsia="Times New Roman"/>
          <w:szCs w:val="24"/>
        </w:rPr>
        <w:t xml:space="preserve">. Študenti so tako reševali kvize, kar pa je bilo izredno stresno za </w:t>
      </w:r>
      <w:r w:rsidRPr="00CA4582">
        <w:rPr>
          <w:rFonts w:eastAsia="Times New Roman"/>
          <w:szCs w:val="24"/>
        </w:rPr>
        <w:lastRenderedPageBreak/>
        <w:t>študente s posebnimi potrebami, ki potrebujejo več časa, da si preberejo vprašanje</w:t>
      </w:r>
      <w:r w:rsidR="00883096">
        <w:rPr>
          <w:rFonts w:eastAsia="Times New Roman"/>
          <w:szCs w:val="24"/>
        </w:rPr>
        <w:t xml:space="preserve">, </w:t>
      </w:r>
      <w:r w:rsidR="005C7569" w:rsidRPr="005C7569">
        <w:rPr>
          <w:rFonts w:eastAsia="Times New Roman"/>
          <w:szCs w:val="24"/>
        </w:rPr>
        <w:t>možne</w:t>
      </w:r>
      <w:r w:rsidRPr="005C7569">
        <w:rPr>
          <w:rFonts w:eastAsia="Times New Roman"/>
          <w:szCs w:val="24"/>
        </w:rPr>
        <w:t xml:space="preserve"> odgovore </w:t>
      </w:r>
      <w:r w:rsidR="00883096" w:rsidRPr="005C7569">
        <w:rPr>
          <w:rFonts w:eastAsia="Times New Roman"/>
          <w:szCs w:val="24"/>
        </w:rPr>
        <w:t>in se odločijo za pravilno</w:t>
      </w:r>
      <w:r w:rsidRPr="005C7569">
        <w:rPr>
          <w:rFonts w:eastAsia="Times New Roman"/>
          <w:szCs w:val="24"/>
        </w:rPr>
        <w:t xml:space="preserve"> rešitev.</w:t>
      </w:r>
    </w:p>
    <w:p w14:paraId="2CD59B58" w14:textId="02FFED3D" w:rsidR="00762FDA" w:rsidRPr="00CA4582" w:rsidRDefault="00762FDA" w:rsidP="00762FDA">
      <w:pPr>
        <w:pStyle w:val="Odstavekseznama"/>
        <w:numPr>
          <w:ilvl w:val="0"/>
          <w:numId w:val="7"/>
        </w:numPr>
        <w:spacing w:after="360"/>
        <w:ind w:left="357" w:hanging="357"/>
        <w:contextualSpacing w:val="0"/>
        <w:rPr>
          <w:szCs w:val="24"/>
        </w:rPr>
      </w:pPr>
      <w:r w:rsidRPr="00CA4582">
        <w:rPr>
          <w:szCs w:val="24"/>
        </w:rPr>
        <w:t>Profesorji niso pripravljeni in ne uspejo študentom pravočasno razložiti poteka izpitnega postopka, študenti pa so zaradi negotovosti v še večji stiski</w:t>
      </w:r>
      <w:r w:rsidR="00B25D97">
        <w:rPr>
          <w:szCs w:val="24"/>
        </w:rPr>
        <w:t>.</w:t>
      </w:r>
    </w:p>
    <w:p w14:paraId="19B55284" w14:textId="77777777" w:rsidR="00762FDA" w:rsidRPr="00B16B2F" w:rsidRDefault="00762FDA" w:rsidP="00762FDA">
      <w:pPr>
        <w:pStyle w:val="Naslov2"/>
      </w:pPr>
      <w:r w:rsidRPr="00B16B2F">
        <w:t>Reševanje problematike na področju preverjanja znanja</w:t>
      </w:r>
    </w:p>
    <w:p w14:paraId="5C2B59BC" w14:textId="77777777" w:rsidR="00762FDA" w:rsidRPr="00B16B2F" w:rsidRDefault="00762FDA" w:rsidP="00762FDA">
      <w:pPr>
        <w:pStyle w:val="Naslov3"/>
      </w:pPr>
      <w:r w:rsidRPr="00B16B2F">
        <w:t>Priporočila študentom:</w:t>
      </w:r>
    </w:p>
    <w:p w14:paraId="061E5B97" w14:textId="77777777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Dogovorite se za opravljanje </w:t>
      </w:r>
      <w:r w:rsidRPr="00CA4582">
        <w:rPr>
          <w:rFonts w:eastAsia="Times New Roman"/>
          <w:b/>
          <w:bCs/>
          <w:szCs w:val="24"/>
        </w:rPr>
        <w:t>testnega preverjanja znanja</w:t>
      </w:r>
      <w:r w:rsidRPr="00CA4582">
        <w:rPr>
          <w:rFonts w:eastAsia="Times New Roman"/>
          <w:szCs w:val="24"/>
        </w:rPr>
        <w:t>, kjer boste ugotovili, ali je izbrano orodje ustrezno dostopno in kaj je potrebno spremeniti oz. prilagoditi, da bo postopek potekal nemoteno.</w:t>
      </w:r>
    </w:p>
    <w:p w14:paraId="55AC5E9C" w14:textId="77777777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Profesorje </w:t>
      </w:r>
      <w:r w:rsidRPr="00CA4582">
        <w:rPr>
          <w:rFonts w:eastAsia="Times New Roman"/>
          <w:b/>
          <w:bCs/>
          <w:szCs w:val="24"/>
        </w:rPr>
        <w:t>pravočasno</w:t>
      </w:r>
      <w:r w:rsidRPr="00CA4582">
        <w:rPr>
          <w:rFonts w:eastAsia="Times New Roman"/>
          <w:szCs w:val="24"/>
        </w:rPr>
        <w:t xml:space="preserve"> (ne tik pred izpitom) </w:t>
      </w:r>
      <w:r w:rsidRPr="00CA4582">
        <w:rPr>
          <w:rFonts w:eastAsia="Times New Roman"/>
          <w:b/>
          <w:bCs/>
          <w:szCs w:val="24"/>
        </w:rPr>
        <w:t>opozorite</w:t>
      </w:r>
      <w:r w:rsidRPr="00CA4582">
        <w:rPr>
          <w:rFonts w:eastAsia="Times New Roman"/>
          <w:szCs w:val="24"/>
        </w:rPr>
        <w:t xml:space="preserve"> na sklep komisije ter prilagoditve pri opravljanju izpitov, do katerih ste upravičeni.</w:t>
      </w:r>
    </w:p>
    <w:p w14:paraId="50B66DB3" w14:textId="77777777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V kolikor so se zaradi študija na daljavo pojavile nove potrebe po prilagoditvah, </w:t>
      </w:r>
      <w:r w:rsidRPr="00CA4582">
        <w:rPr>
          <w:rFonts w:eastAsia="Times New Roman"/>
          <w:b/>
          <w:bCs/>
          <w:szCs w:val="24"/>
        </w:rPr>
        <w:t>vložite prošnjo na študijsko komisijo</w:t>
      </w:r>
      <w:r w:rsidRPr="00CA4582">
        <w:rPr>
          <w:rFonts w:eastAsia="Times New Roman"/>
          <w:szCs w:val="24"/>
        </w:rPr>
        <w:t xml:space="preserve"> za odobritev dodatnih prilagoditev.</w:t>
      </w:r>
    </w:p>
    <w:p w14:paraId="019B3C81" w14:textId="77777777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Če bi želeli opravljati izpit v določenem roku in ni časa za vlaganje prošnje za dodatne prilagoditve, se obrnite na profesorje, jim </w:t>
      </w:r>
      <w:r w:rsidRPr="00CA4582">
        <w:rPr>
          <w:rFonts w:eastAsia="Times New Roman"/>
          <w:b/>
          <w:bCs/>
          <w:szCs w:val="24"/>
        </w:rPr>
        <w:t>razložite vaše potrebe</w:t>
      </w:r>
      <w:r w:rsidRPr="00CA4582">
        <w:rPr>
          <w:rFonts w:eastAsia="Times New Roman"/>
          <w:szCs w:val="24"/>
        </w:rPr>
        <w:t xml:space="preserve"> in se poskusite dogovoriti za obliko preverjanja znanja, ki vam ustreza, čeprav tega morda v vašem sklepu o prilagoditvah trenutno še ni.</w:t>
      </w:r>
    </w:p>
    <w:p w14:paraId="3B6CD77D" w14:textId="2F3CF429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Dogovorite se za </w:t>
      </w:r>
      <w:r w:rsidRPr="00CA4582">
        <w:rPr>
          <w:rFonts w:eastAsia="Times New Roman"/>
          <w:b/>
          <w:bCs/>
          <w:szCs w:val="24"/>
        </w:rPr>
        <w:t>izredni (individualni) izpitni rok</w:t>
      </w:r>
      <w:r w:rsidRPr="00CA4582">
        <w:rPr>
          <w:rFonts w:eastAsia="Times New Roman"/>
          <w:szCs w:val="24"/>
        </w:rPr>
        <w:t xml:space="preserve"> (na tak način vam bo profesor lažje prilagodil dolžino časa opravljanja izpita oz. postopek prilagodil vašim potrebam)</w:t>
      </w:r>
      <w:r w:rsidR="00883096">
        <w:rPr>
          <w:rFonts w:eastAsia="Times New Roman"/>
          <w:szCs w:val="24"/>
        </w:rPr>
        <w:t>.</w:t>
      </w:r>
    </w:p>
    <w:p w14:paraId="599399D8" w14:textId="77777777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Če imate zaradi digitalnega okolja dodatne težave pri ohranjanju osredotočenosti, prosite za </w:t>
      </w:r>
      <w:r w:rsidRPr="00CA4582">
        <w:rPr>
          <w:rFonts w:eastAsia="Times New Roman"/>
          <w:b/>
          <w:bCs/>
          <w:szCs w:val="24"/>
        </w:rPr>
        <w:t>opravljanje izpita po delih</w:t>
      </w:r>
      <w:r w:rsidRPr="00CA4582">
        <w:rPr>
          <w:rFonts w:eastAsia="Times New Roman"/>
          <w:szCs w:val="24"/>
        </w:rPr>
        <w:t>.</w:t>
      </w:r>
    </w:p>
    <w:p w14:paraId="0E81EB0F" w14:textId="77777777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Predlagajte </w:t>
      </w:r>
      <w:r w:rsidRPr="00CA4582">
        <w:rPr>
          <w:rFonts w:eastAsia="Times New Roman"/>
          <w:b/>
          <w:bCs/>
          <w:szCs w:val="24"/>
        </w:rPr>
        <w:t>ustni izpit</w:t>
      </w:r>
      <w:r w:rsidRPr="00CA4582">
        <w:rPr>
          <w:rFonts w:eastAsia="Times New Roman"/>
          <w:szCs w:val="24"/>
        </w:rPr>
        <w:t>, če bi vam tak način preverjanja znanja bolj ustrezal.</w:t>
      </w:r>
    </w:p>
    <w:p w14:paraId="29234E08" w14:textId="77777777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 w:hanging="357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lastRenderedPageBreak/>
        <w:t xml:space="preserve">Če preverjanje preko Exam.net za vas ni ustrezno oz. dostopno, predlagajte profesorjem, da izpit pišete v Office okolju (Word) oz. s pomočjo ostalega potrebnega orodja, medtem pa </w:t>
      </w:r>
      <w:r w:rsidRPr="00CA4582">
        <w:rPr>
          <w:rFonts w:eastAsia="Times New Roman"/>
          <w:b/>
          <w:bCs/>
          <w:szCs w:val="24"/>
        </w:rPr>
        <w:t>preko Zoom-a delite zaslon</w:t>
      </w:r>
      <w:r w:rsidRPr="00CA4582">
        <w:rPr>
          <w:rFonts w:eastAsia="Times New Roman"/>
          <w:szCs w:val="24"/>
        </w:rPr>
        <w:t>, da lahko profesor spremlja potek ter ima nadzor nad vašimi aktivnostmi.</w:t>
      </w:r>
    </w:p>
    <w:p w14:paraId="4A75497E" w14:textId="506F88CF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426" w:hanging="357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Nihče ne ve</w:t>
      </w:r>
      <w:r w:rsidR="00883096">
        <w:rPr>
          <w:rFonts w:eastAsia="Times New Roman"/>
          <w:szCs w:val="24"/>
        </w:rPr>
        <w:t>,</w:t>
      </w:r>
      <w:r w:rsidRPr="00CA4582">
        <w:rPr>
          <w:rFonts w:eastAsia="Times New Roman"/>
          <w:szCs w:val="24"/>
        </w:rPr>
        <w:t xml:space="preserve"> da določene snovi ne razumete ali imate druge težave, če tega ne izrazite, zato vas motiviramo k čim večji </w:t>
      </w:r>
      <w:r w:rsidRPr="00CA4582">
        <w:rPr>
          <w:rFonts w:eastAsia="Times New Roman"/>
          <w:b/>
          <w:bCs/>
          <w:szCs w:val="24"/>
        </w:rPr>
        <w:t>samoiniciativnosti</w:t>
      </w:r>
      <w:r w:rsidRPr="00CA4582">
        <w:rPr>
          <w:rFonts w:eastAsia="Times New Roman"/>
          <w:szCs w:val="24"/>
        </w:rPr>
        <w:t xml:space="preserve"> pri zagovarjanju svojih študijskih problemov. V kolikor kljub temu ne bo želenega uspeha, se lahko obrnete na:</w:t>
      </w:r>
    </w:p>
    <w:p w14:paraId="109156A5" w14:textId="77777777" w:rsidR="00762FDA" w:rsidRPr="00CA4582" w:rsidRDefault="00762FDA" w:rsidP="00762FDA">
      <w:pPr>
        <w:pStyle w:val="Odstavekseznama"/>
        <w:numPr>
          <w:ilvl w:val="0"/>
          <w:numId w:val="10"/>
        </w:numPr>
        <w:spacing w:after="0"/>
        <w:ind w:left="851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profesorja tutorja (za študente s posebnimi potrebami)</w:t>
      </w:r>
    </w:p>
    <w:p w14:paraId="32B5B2B0" w14:textId="77777777" w:rsidR="00762FDA" w:rsidRPr="00CA4582" w:rsidRDefault="00762FDA" w:rsidP="00762FDA">
      <w:pPr>
        <w:pStyle w:val="Odstavekseznama"/>
        <w:numPr>
          <w:ilvl w:val="0"/>
          <w:numId w:val="10"/>
        </w:numPr>
        <w:spacing w:after="0"/>
        <w:ind w:left="851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študenta tutorja (predmetnega ali za študente s posebnimi potrebami)</w:t>
      </w:r>
    </w:p>
    <w:p w14:paraId="7F94CCFF" w14:textId="77777777" w:rsidR="00762FDA" w:rsidRPr="00CA4582" w:rsidRDefault="00762FDA" w:rsidP="00762FDA">
      <w:pPr>
        <w:pStyle w:val="Odstavekseznama"/>
        <w:numPr>
          <w:ilvl w:val="0"/>
          <w:numId w:val="10"/>
        </w:numPr>
        <w:spacing w:after="0"/>
        <w:ind w:left="851" w:hanging="357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Društvo študentov invalidov Slovenije</w:t>
      </w:r>
    </w:p>
    <w:p w14:paraId="0A894249" w14:textId="0A92E6D6" w:rsidR="00762FDA" w:rsidRPr="00CA4582" w:rsidRDefault="00762FDA" w:rsidP="00762FDA">
      <w:pPr>
        <w:pStyle w:val="Odstavekseznama"/>
        <w:numPr>
          <w:ilvl w:val="0"/>
          <w:numId w:val="9"/>
        </w:numPr>
        <w:spacing w:after="0"/>
        <w:ind w:left="567" w:hanging="501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>Profesorji so obremenjeni, število študentov je na nekaterih fakultetah veliko, zato je priporočljivo</w:t>
      </w:r>
      <w:r w:rsidR="00883096">
        <w:rPr>
          <w:rFonts w:eastAsia="Times New Roman"/>
          <w:szCs w:val="24"/>
        </w:rPr>
        <w:t xml:space="preserve">, </w:t>
      </w:r>
      <w:r w:rsidR="00883096" w:rsidRPr="005C7569">
        <w:rPr>
          <w:rFonts w:eastAsia="Times New Roman"/>
          <w:szCs w:val="24"/>
        </w:rPr>
        <w:t>da</w:t>
      </w:r>
      <w:r w:rsidRPr="00CA4582">
        <w:rPr>
          <w:rFonts w:eastAsia="Times New Roman"/>
          <w:szCs w:val="24"/>
        </w:rPr>
        <w:t xml:space="preserve"> </w:t>
      </w:r>
      <w:r w:rsidRPr="00CA4582">
        <w:rPr>
          <w:rFonts w:eastAsia="Times New Roman"/>
          <w:b/>
          <w:bCs/>
          <w:szCs w:val="24"/>
        </w:rPr>
        <w:t xml:space="preserve">študenti naredite prvi korak in profesorje seznanite </w:t>
      </w:r>
      <w:r w:rsidRPr="00CA4582">
        <w:rPr>
          <w:rFonts w:eastAsia="Times New Roman"/>
          <w:szCs w:val="24"/>
        </w:rPr>
        <w:t>s predlogi, pobudami, obveščanjem o potrebah in podobno.</w:t>
      </w:r>
    </w:p>
    <w:p w14:paraId="4EC09082" w14:textId="40AE6593" w:rsidR="00762FDA" w:rsidRDefault="00762FDA" w:rsidP="00762FDA">
      <w:pPr>
        <w:pStyle w:val="Odstavekseznama"/>
        <w:numPr>
          <w:ilvl w:val="0"/>
          <w:numId w:val="9"/>
        </w:numPr>
        <w:ind w:left="567" w:hanging="499"/>
        <w:contextualSpacing w:val="0"/>
        <w:rPr>
          <w:rFonts w:eastAsia="Times New Roman"/>
          <w:szCs w:val="24"/>
        </w:rPr>
      </w:pPr>
      <w:r w:rsidRPr="00CA4582">
        <w:rPr>
          <w:rFonts w:eastAsia="Times New Roman"/>
          <w:szCs w:val="24"/>
        </w:rPr>
        <w:t xml:space="preserve">Pri pripravah na izpit se </w:t>
      </w:r>
      <w:r w:rsidRPr="00CA4582">
        <w:rPr>
          <w:rFonts w:eastAsia="Times New Roman"/>
          <w:b/>
          <w:bCs/>
          <w:szCs w:val="24"/>
        </w:rPr>
        <w:t>povežite s sošolci</w:t>
      </w:r>
      <w:r w:rsidRPr="00CA4582">
        <w:rPr>
          <w:rFonts w:eastAsia="Times New Roman"/>
          <w:szCs w:val="24"/>
        </w:rPr>
        <w:t xml:space="preserve"> in se skupaj pripravljajte</w:t>
      </w:r>
      <w:r w:rsidR="00883096">
        <w:rPr>
          <w:rFonts w:eastAsia="Times New Roman"/>
          <w:szCs w:val="24"/>
        </w:rPr>
        <w:t>.</w:t>
      </w:r>
    </w:p>
    <w:p w14:paraId="143F41FA" w14:textId="59A2240C" w:rsidR="00DF131E" w:rsidRPr="00DF131E" w:rsidRDefault="00DF131E" w:rsidP="00DF131E">
      <w:pPr>
        <w:spacing w:after="120"/>
        <w:rPr>
          <w:b/>
        </w:rPr>
      </w:pPr>
      <w:r w:rsidRPr="00763A91">
        <w:rPr>
          <w:b/>
        </w:rPr>
        <w:t>Dodatno:</w:t>
      </w:r>
    </w:p>
    <w:p w14:paraId="59D2C2F3" w14:textId="77777777" w:rsidR="00DF131E" w:rsidRPr="00DF131E" w:rsidRDefault="00DF131E" w:rsidP="00DF131E">
      <w:pPr>
        <w:spacing w:after="0"/>
        <w:rPr>
          <w:rFonts w:ascii="Calibri" w:hAnsi="Calibri"/>
          <w:sz w:val="22"/>
        </w:rPr>
      </w:pPr>
      <w:r>
        <w:t xml:space="preserve">V okviru projekta Prava smer smo profesorjem že poslali osnovne smernice za preverjanje znanja, priporočilo za dostopno preverjanje znanja v </w:t>
      </w:r>
      <w:proofErr w:type="spellStart"/>
      <w:r>
        <w:t>Moodlu</w:t>
      </w:r>
      <w:proofErr w:type="spellEnd"/>
      <w:r>
        <w:t xml:space="preserve">, nasvete glede alternativnih načinov preverjanja znanja ter opozorila glede morebitnih težav študentov s posebnimi potrebami pri preverjanju znanja in uporabi določenih programov o preprečevanju goljufanja. Vsa ta priporočila so dostopna na naši spletni strani na </w:t>
      </w:r>
      <w:hyperlink r:id="rId8" w:history="1">
        <w:r w:rsidRPr="00DF131E">
          <w:rPr>
            <w:rStyle w:val="Hiperpovezava"/>
            <w:color w:val="2F5496" w:themeColor="accent1" w:themeShade="BF"/>
          </w:rPr>
          <w:t>Prilagoditve spletnega ocenjevanja znanja</w:t>
        </w:r>
      </w:hyperlink>
      <w:r>
        <w:t>.</w:t>
      </w:r>
    </w:p>
    <w:p w14:paraId="058DC7C9" w14:textId="77777777" w:rsidR="00DF131E" w:rsidRDefault="00DF131E" w:rsidP="00DF131E">
      <w:r>
        <w:t>Morda si lahko tudi s temi priporočili pomagate pri urejanju in zagovarjanju posebnih prilagoditev, ki bi jih pri študiju potrebovali.</w:t>
      </w:r>
    </w:p>
    <w:p w14:paraId="54DD3130" w14:textId="77777777" w:rsidR="00DF131E" w:rsidRPr="00DF131E" w:rsidRDefault="00DF131E" w:rsidP="00DF131E">
      <w:pPr>
        <w:ind w:left="68"/>
        <w:rPr>
          <w:rFonts w:eastAsia="Times New Roman"/>
          <w:szCs w:val="24"/>
        </w:rPr>
      </w:pPr>
    </w:p>
    <w:p w14:paraId="4C74A896" w14:textId="77777777" w:rsidR="00762FDA" w:rsidRPr="00CA4582" w:rsidRDefault="00762FDA" w:rsidP="00762FDA">
      <w:pPr>
        <w:pStyle w:val="Naslov3"/>
      </w:pPr>
      <w:r w:rsidRPr="00B16B2F">
        <w:lastRenderedPageBreak/>
        <w:t>Priporočila profesorjem:</w:t>
      </w:r>
    </w:p>
    <w:p w14:paraId="69DC78A2" w14:textId="77777777" w:rsidR="009754A4" w:rsidRDefault="00762FDA" w:rsidP="00762FDA">
      <w:pPr>
        <w:spacing w:after="120"/>
        <w:rPr>
          <w:szCs w:val="24"/>
        </w:rPr>
      </w:pPr>
      <w:r w:rsidRPr="00CA4582">
        <w:rPr>
          <w:szCs w:val="24"/>
        </w:rPr>
        <w:t xml:space="preserve">V okviru projekta Prava smer smo za profesorje pripravili različna priporočila v podporo učinkovitemu izvajanju študijskega procesa, med drugim tudi smernice za izvajanje preverjanj znanja na daljavo, ki jih najdete na društveni spletni strani pod </w:t>
      </w:r>
      <w:hyperlink r:id="rId9" w:history="1">
        <w:r w:rsidRPr="00AA649F">
          <w:rPr>
            <w:rStyle w:val="Hiperpovezava"/>
            <w:color w:val="2F5496" w:themeColor="accent1" w:themeShade="BF"/>
            <w:szCs w:val="24"/>
          </w:rPr>
          <w:t>Prilagoditve spletnega ocenjevanja znanja</w:t>
        </w:r>
      </w:hyperlink>
      <w:r w:rsidRPr="00CA4582">
        <w:rPr>
          <w:szCs w:val="24"/>
        </w:rPr>
        <w:t xml:space="preserve">. </w:t>
      </w:r>
    </w:p>
    <w:p w14:paraId="327468C5" w14:textId="293A2307" w:rsidR="00762FDA" w:rsidRPr="00CA4582" w:rsidRDefault="009754A4" w:rsidP="00762FDA">
      <w:pPr>
        <w:spacing w:after="120"/>
        <w:rPr>
          <w:szCs w:val="24"/>
        </w:rPr>
      </w:pPr>
      <w:r>
        <w:rPr>
          <w:szCs w:val="24"/>
        </w:rPr>
        <w:t xml:space="preserve">Ne pozabite, da je </w:t>
      </w:r>
      <w:r w:rsidRPr="00CA4582">
        <w:rPr>
          <w:szCs w:val="24"/>
        </w:rPr>
        <w:t>pred prihajajočim izpitnim obdobjem</w:t>
      </w:r>
      <w:r>
        <w:rPr>
          <w:szCs w:val="24"/>
        </w:rPr>
        <w:t>,</w:t>
      </w:r>
      <w:r w:rsidRPr="00CA4582">
        <w:rPr>
          <w:szCs w:val="24"/>
        </w:rPr>
        <w:t xml:space="preserve"> </w:t>
      </w:r>
      <w:r w:rsidR="00762FDA" w:rsidRPr="00CA4582">
        <w:rPr>
          <w:szCs w:val="24"/>
        </w:rPr>
        <w:t xml:space="preserve">zaradi negotovosti </w:t>
      </w:r>
      <w:r>
        <w:rPr>
          <w:szCs w:val="24"/>
        </w:rPr>
        <w:t xml:space="preserve">glede izpitnega postopka in uporabe novih e-orodij, </w:t>
      </w:r>
      <w:r w:rsidR="00762FDA" w:rsidRPr="00CA4582">
        <w:rPr>
          <w:szCs w:val="24"/>
        </w:rPr>
        <w:t>prenekater</w:t>
      </w:r>
      <w:r>
        <w:rPr>
          <w:szCs w:val="24"/>
        </w:rPr>
        <w:t>i</w:t>
      </w:r>
      <w:r w:rsidR="00762FDA" w:rsidRPr="00CA4582">
        <w:rPr>
          <w:szCs w:val="24"/>
        </w:rPr>
        <w:t xml:space="preserve"> študent</w:t>
      </w:r>
      <w:r>
        <w:rPr>
          <w:szCs w:val="24"/>
        </w:rPr>
        <w:t xml:space="preserve"> v veliki stiski. Slednja je še močnejša pri </w:t>
      </w:r>
      <w:r w:rsidR="00762FDA" w:rsidRPr="00CA4582">
        <w:rPr>
          <w:szCs w:val="24"/>
        </w:rPr>
        <w:t xml:space="preserve">študentih s statusom posebnih potreb. </w:t>
      </w:r>
    </w:p>
    <w:p w14:paraId="36E42515" w14:textId="6A530D33" w:rsidR="00762FDA" w:rsidRPr="009754A4" w:rsidRDefault="009754A4" w:rsidP="00762FDA">
      <w:pPr>
        <w:spacing w:after="120"/>
        <w:rPr>
          <w:b/>
          <w:szCs w:val="24"/>
        </w:rPr>
      </w:pPr>
      <w:r w:rsidRPr="009754A4">
        <w:rPr>
          <w:b/>
          <w:szCs w:val="24"/>
        </w:rPr>
        <w:t>Opomnik pred izpitnim obdobjem</w:t>
      </w:r>
      <w:r w:rsidR="00762FDA" w:rsidRPr="009754A4">
        <w:rPr>
          <w:b/>
          <w:szCs w:val="24"/>
        </w:rPr>
        <w:t>:</w:t>
      </w:r>
    </w:p>
    <w:p w14:paraId="72D50CFC" w14:textId="77777777" w:rsidR="009754A4" w:rsidRPr="009754A4" w:rsidRDefault="009754A4" w:rsidP="009754A4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r>
        <w:t xml:space="preserve">Študentom </w:t>
      </w:r>
      <w:r w:rsidRPr="009754A4">
        <w:rPr>
          <w:b/>
        </w:rPr>
        <w:t>pravočasno razložite/demonstrirajte</w:t>
      </w:r>
      <w:r>
        <w:t>, na kakšen način bo potekal izpitni postopek.</w:t>
      </w:r>
    </w:p>
    <w:p w14:paraId="261F3C9A" w14:textId="18535CAD" w:rsidR="009754A4" w:rsidRPr="009754A4" w:rsidRDefault="009754A4" w:rsidP="009754A4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r>
        <w:t xml:space="preserve">Preverite, ali so digitalna orodja za preverjanje znanja na daljavo </w:t>
      </w:r>
      <w:r w:rsidRPr="009532F3">
        <w:rPr>
          <w:b/>
        </w:rPr>
        <w:t>dostopna za vse študente</w:t>
      </w:r>
      <w:r w:rsidR="007E4EC8">
        <w:t xml:space="preserve">. </w:t>
      </w:r>
      <w:bookmarkStart w:id="0" w:name="_Hlk61716867"/>
      <w:r w:rsidR="007E4EC8">
        <w:t xml:space="preserve">Več v gradivu </w:t>
      </w:r>
      <w:hyperlink r:id="rId10" w:history="1">
        <w:r w:rsidR="007E4EC8" w:rsidRPr="009532F3">
          <w:rPr>
            <w:rStyle w:val="Hiperpovezava"/>
            <w:color w:val="2F5496" w:themeColor="accent1" w:themeShade="BF"/>
          </w:rPr>
          <w:t>Nadzor pri preverjanju znanja na daljavo</w:t>
        </w:r>
      </w:hyperlink>
      <w:r w:rsidR="007E4EC8">
        <w:t>.</w:t>
      </w:r>
    </w:p>
    <w:bookmarkEnd w:id="0"/>
    <w:p w14:paraId="6D0FB8A0" w14:textId="35EA25FB" w:rsidR="007E4EC8" w:rsidRDefault="009532F3" w:rsidP="007E4EC8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r>
        <w:rPr>
          <w:szCs w:val="24"/>
        </w:rPr>
        <w:t>Š</w:t>
      </w:r>
      <w:r w:rsidR="007E4EC8" w:rsidRPr="00AA649F">
        <w:rPr>
          <w:szCs w:val="24"/>
        </w:rPr>
        <w:t xml:space="preserve">tudentom s statusom posebnih potreb </w:t>
      </w:r>
      <w:r w:rsidR="007E4EC8" w:rsidRPr="00AA649F">
        <w:rPr>
          <w:b/>
          <w:szCs w:val="24"/>
        </w:rPr>
        <w:t>pravočasno ponudi</w:t>
      </w:r>
      <w:r w:rsidR="007E4EC8">
        <w:rPr>
          <w:b/>
          <w:szCs w:val="24"/>
        </w:rPr>
        <w:t>te</w:t>
      </w:r>
      <w:r w:rsidR="007E4EC8" w:rsidRPr="00AA649F">
        <w:rPr>
          <w:b/>
          <w:szCs w:val="24"/>
        </w:rPr>
        <w:t xml:space="preserve"> možnost testiranja</w:t>
      </w:r>
      <w:r w:rsidR="007E4EC8" w:rsidRPr="00AA649F">
        <w:rPr>
          <w:szCs w:val="24"/>
        </w:rPr>
        <w:t xml:space="preserve"> izbrane metode za preverjanje znanja</w:t>
      </w:r>
      <w:r>
        <w:rPr>
          <w:szCs w:val="24"/>
        </w:rPr>
        <w:t>.</w:t>
      </w:r>
    </w:p>
    <w:p w14:paraId="450FB37A" w14:textId="3A07EB2D" w:rsidR="007E4EC8" w:rsidRPr="007E4EC8" w:rsidRDefault="007E4EC8" w:rsidP="00762FDA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r w:rsidRPr="009532F3">
        <w:rPr>
          <w:b/>
        </w:rPr>
        <w:t>Izogibajte se</w:t>
      </w:r>
      <w:r>
        <w:t xml:space="preserve"> spletnim orodjem in nalogam:</w:t>
      </w:r>
    </w:p>
    <w:p w14:paraId="36D88AAC" w14:textId="4CB15B55" w:rsidR="009754A4" w:rsidRDefault="007E4EC8" w:rsidP="009532F3">
      <w:pPr>
        <w:pStyle w:val="Odstavekseznama"/>
        <w:numPr>
          <w:ilvl w:val="0"/>
          <w:numId w:val="12"/>
        </w:numPr>
        <w:spacing w:after="0"/>
        <w:ind w:left="709"/>
        <w:contextualSpacing w:val="0"/>
      </w:pPr>
      <w:r>
        <w:t>ki zahtevajo hitro odzivnost,</w:t>
      </w:r>
    </w:p>
    <w:p w14:paraId="15763543" w14:textId="6250B15E" w:rsidR="007E4EC8" w:rsidRDefault="007E4EC8" w:rsidP="009532F3">
      <w:pPr>
        <w:pStyle w:val="Odstavekseznama"/>
        <w:numPr>
          <w:ilvl w:val="0"/>
          <w:numId w:val="12"/>
        </w:numPr>
        <w:spacing w:after="0"/>
        <w:ind w:left="709"/>
        <w:contextualSpacing w:val="0"/>
        <w:rPr>
          <w:szCs w:val="24"/>
        </w:rPr>
      </w:pPr>
      <w:r>
        <w:rPr>
          <w:szCs w:val="24"/>
        </w:rPr>
        <w:t>ki ne omogočajo podaljšanega časa reševanja izpitne naloge oz. ostalih prilagoditev izpitnega postopka,</w:t>
      </w:r>
    </w:p>
    <w:p w14:paraId="5DA7A437" w14:textId="4D8EE0FB" w:rsidR="007E4EC8" w:rsidRPr="009754A4" w:rsidRDefault="007E4EC8" w:rsidP="009532F3">
      <w:pPr>
        <w:pStyle w:val="Odstavekseznama"/>
        <w:numPr>
          <w:ilvl w:val="0"/>
          <w:numId w:val="12"/>
        </w:numPr>
        <w:spacing w:after="0"/>
        <w:ind w:left="709"/>
        <w:contextualSpacing w:val="0"/>
        <w:rPr>
          <w:szCs w:val="24"/>
        </w:rPr>
      </w:pPr>
      <w:r>
        <w:rPr>
          <w:szCs w:val="24"/>
        </w:rPr>
        <w:t>ki vključujejo moteče pristope nadzora, kot so zvočne motnje ali velika verjetnost</w:t>
      </w:r>
      <w:r w:rsidR="009532F3">
        <w:rPr>
          <w:szCs w:val="24"/>
        </w:rPr>
        <w:t xml:space="preserve"> neželenega izklopa programa in posledično blokade opravljanja izpita.</w:t>
      </w:r>
    </w:p>
    <w:p w14:paraId="696F7676" w14:textId="4A284E5A" w:rsidR="00762FDA" w:rsidRPr="00AA649F" w:rsidRDefault="009532F3" w:rsidP="00762FDA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r>
        <w:rPr>
          <w:szCs w:val="24"/>
        </w:rPr>
        <w:t xml:space="preserve">Za razmislek o alternativnih oblikah preverjanja znanja svetujemo ogled dokumenta </w:t>
      </w:r>
      <w:hyperlink r:id="rId11" w:history="1">
        <w:r w:rsidRPr="009532F3">
          <w:rPr>
            <w:rStyle w:val="Hiperpovezava"/>
            <w:color w:val="2F5496" w:themeColor="accent1" w:themeShade="BF"/>
          </w:rPr>
          <w:t>Alternativne oblike preverjanja znanja pri študiju na daljavo</w:t>
        </w:r>
      </w:hyperlink>
      <w:r>
        <w:t>.</w:t>
      </w:r>
      <w:r w:rsidR="00762FDA" w:rsidRPr="00AA649F">
        <w:rPr>
          <w:szCs w:val="24"/>
        </w:rPr>
        <w:t xml:space="preserve"> </w:t>
      </w:r>
    </w:p>
    <w:p w14:paraId="1BE58A59" w14:textId="28C789FE" w:rsidR="00762FDA" w:rsidRDefault="009532F3" w:rsidP="00762FDA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r>
        <w:rPr>
          <w:szCs w:val="24"/>
        </w:rPr>
        <w:t>V</w:t>
      </w:r>
      <w:r w:rsidRPr="00AA649F">
        <w:rPr>
          <w:szCs w:val="24"/>
        </w:rPr>
        <w:t xml:space="preserve"> kolikor izbrana metoda preverjanja znanja za posameznika ne bi bila primerna</w:t>
      </w:r>
      <w:r>
        <w:rPr>
          <w:szCs w:val="24"/>
        </w:rPr>
        <w:t xml:space="preserve">, </w:t>
      </w:r>
      <w:r w:rsidR="00762FDA" w:rsidRPr="00AA649F">
        <w:rPr>
          <w:szCs w:val="24"/>
        </w:rPr>
        <w:t xml:space="preserve">se s študenti s statusom posebnih potreb </w:t>
      </w:r>
      <w:r w:rsidR="00762FDA" w:rsidRPr="00AA649F">
        <w:rPr>
          <w:b/>
          <w:szCs w:val="24"/>
        </w:rPr>
        <w:t>dogovori</w:t>
      </w:r>
      <w:r>
        <w:rPr>
          <w:b/>
          <w:szCs w:val="24"/>
        </w:rPr>
        <w:t>te</w:t>
      </w:r>
      <w:r w:rsidR="00762FDA" w:rsidRPr="00AA649F">
        <w:rPr>
          <w:b/>
          <w:szCs w:val="24"/>
        </w:rPr>
        <w:t xml:space="preserve"> za </w:t>
      </w:r>
      <w:r w:rsidR="00762FDA" w:rsidRPr="00AA649F">
        <w:rPr>
          <w:b/>
          <w:szCs w:val="24"/>
        </w:rPr>
        <w:lastRenderedPageBreak/>
        <w:t>drugo obliko preverjanja znanja</w:t>
      </w:r>
      <w:r>
        <w:rPr>
          <w:szCs w:val="24"/>
        </w:rPr>
        <w:t xml:space="preserve"> oz. način nadzora nad opravljanjem izpita</w:t>
      </w:r>
      <w:r w:rsidR="00762FDA" w:rsidRPr="00AA649F">
        <w:rPr>
          <w:szCs w:val="24"/>
        </w:rPr>
        <w:t>.</w:t>
      </w:r>
    </w:p>
    <w:p w14:paraId="0A059232" w14:textId="347185FA" w:rsidR="009532F3" w:rsidRPr="009532F3" w:rsidRDefault="009532F3" w:rsidP="009532F3">
      <w:pPr>
        <w:spacing w:after="0"/>
        <w:ind w:left="425"/>
        <w:rPr>
          <w:rFonts w:asciiTheme="minorHAnsi" w:hAnsiTheme="minorHAnsi"/>
          <w:sz w:val="22"/>
        </w:rPr>
      </w:pPr>
      <w:r>
        <w:t xml:space="preserve">Zanimiva </w:t>
      </w:r>
      <w:r w:rsidRPr="009532F3">
        <w:rPr>
          <w:b/>
        </w:rPr>
        <w:t>alternativa opravljanju izpita preko Exam.net</w:t>
      </w:r>
      <w:r>
        <w:t xml:space="preserve"> je kombinacija programa M. Word in nadzora nad aktivnostjo študenta s pomočjo funkcije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 v okviru programa Zoom.</w:t>
      </w:r>
    </w:p>
    <w:p w14:paraId="4FF93E3D" w14:textId="09F22A88" w:rsidR="00762FDA" w:rsidRDefault="009532F3" w:rsidP="00762FDA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bookmarkStart w:id="1" w:name="_Hlk61716247"/>
      <w:r>
        <w:rPr>
          <w:szCs w:val="24"/>
        </w:rPr>
        <w:t>Š</w:t>
      </w:r>
      <w:r w:rsidR="00762FDA" w:rsidRPr="00AA649F">
        <w:rPr>
          <w:szCs w:val="24"/>
        </w:rPr>
        <w:t>tudentom s statusom posebnih potreb omogoči</w:t>
      </w:r>
      <w:r>
        <w:rPr>
          <w:szCs w:val="24"/>
        </w:rPr>
        <w:t>te</w:t>
      </w:r>
      <w:r w:rsidR="00762FDA" w:rsidRPr="00AA649F">
        <w:rPr>
          <w:szCs w:val="24"/>
        </w:rPr>
        <w:t xml:space="preserve"> </w:t>
      </w:r>
      <w:r w:rsidR="00762FDA" w:rsidRPr="00AA649F">
        <w:rPr>
          <w:b/>
          <w:szCs w:val="24"/>
        </w:rPr>
        <w:t>izredni oz. individualni rok</w:t>
      </w:r>
      <w:r w:rsidR="00762FDA" w:rsidRPr="00AA649F">
        <w:rPr>
          <w:szCs w:val="24"/>
        </w:rPr>
        <w:t xml:space="preserve"> opravljanja izpita in o tem študent</w:t>
      </w:r>
      <w:r>
        <w:rPr>
          <w:szCs w:val="24"/>
        </w:rPr>
        <w:t>e</w:t>
      </w:r>
      <w:r w:rsidR="00762FDA" w:rsidRPr="00AA649F">
        <w:rPr>
          <w:szCs w:val="24"/>
        </w:rPr>
        <w:t xml:space="preserve"> pravočasno obvesti</w:t>
      </w:r>
      <w:r>
        <w:rPr>
          <w:szCs w:val="24"/>
        </w:rPr>
        <w:t>te</w:t>
      </w:r>
      <w:r w:rsidR="00762FDA" w:rsidRPr="00AA649F">
        <w:rPr>
          <w:szCs w:val="24"/>
        </w:rPr>
        <w:t>.</w:t>
      </w:r>
    </w:p>
    <w:bookmarkEnd w:id="1"/>
    <w:p w14:paraId="27D5960F" w14:textId="6E6FA936" w:rsidR="00762FDA" w:rsidRPr="00AA649F" w:rsidRDefault="00DC7354" w:rsidP="00762FDA">
      <w:pPr>
        <w:pStyle w:val="Odstavekseznama"/>
        <w:numPr>
          <w:ilvl w:val="0"/>
          <w:numId w:val="11"/>
        </w:numPr>
        <w:spacing w:after="0"/>
        <w:ind w:left="426"/>
        <w:contextualSpacing w:val="0"/>
        <w:rPr>
          <w:szCs w:val="24"/>
        </w:rPr>
      </w:pPr>
      <w:r w:rsidRPr="005C7569">
        <w:rPr>
          <w:rFonts w:eastAsia="Times New Roman"/>
          <w:b/>
          <w:bCs/>
          <w:szCs w:val="24"/>
        </w:rPr>
        <w:t>V</w:t>
      </w:r>
      <w:r w:rsidR="00762FDA" w:rsidRPr="00AA649F">
        <w:rPr>
          <w:rFonts w:eastAsia="Times New Roman"/>
          <w:b/>
          <w:bCs/>
          <w:szCs w:val="24"/>
        </w:rPr>
        <w:t>zpodbuja</w:t>
      </w:r>
      <w:r w:rsidR="009532F3">
        <w:rPr>
          <w:rFonts w:eastAsia="Times New Roman"/>
          <w:b/>
          <w:bCs/>
          <w:szCs w:val="24"/>
        </w:rPr>
        <w:t>te</w:t>
      </w:r>
      <w:r w:rsidR="00762FDA" w:rsidRPr="00AA649F">
        <w:rPr>
          <w:rFonts w:eastAsia="Times New Roman"/>
          <w:b/>
          <w:bCs/>
          <w:szCs w:val="24"/>
        </w:rPr>
        <w:t xml:space="preserve"> aktivno tutorstvo</w:t>
      </w:r>
      <w:r w:rsidR="00762FDA" w:rsidRPr="00AA649F">
        <w:rPr>
          <w:rFonts w:eastAsia="Times New Roman"/>
          <w:szCs w:val="24"/>
        </w:rPr>
        <w:t xml:space="preserve"> za študente s posebnimi potrebami (tutorji preverijo pri študentih, kako jim gre, če imajo kakšne težave in jih po potrebi usmerijo, kaj in kje lahko kaj uredijo)</w:t>
      </w:r>
    </w:p>
    <w:p w14:paraId="47EA8681" w14:textId="77777777" w:rsidR="00762FDA" w:rsidRPr="00BA0DF2" w:rsidRDefault="00762FDA" w:rsidP="00762FDA">
      <w:pPr>
        <w:rPr>
          <w:rFonts w:eastAsia="Times New Roman"/>
        </w:rPr>
      </w:pPr>
    </w:p>
    <w:p w14:paraId="0AEC3227" w14:textId="77777777" w:rsidR="00DF131E" w:rsidRDefault="00DF131E" w:rsidP="00DF131E"/>
    <w:p w14:paraId="53505077" w14:textId="77777777" w:rsidR="00762FDA" w:rsidRDefault="00762FDA" w:rsidP="00762FDA">
      <w:pPr>
        <w:spacing w:after="120"/>
        <w:ind w:left="360"/>
      </w:pPr>
    </w:p>
    <w:p w14:paraId="4B2BD2A0" w14:textId="77777777" w:rsidR="00762FDA" w:rsidRDefault="00762FDA" w:rsidP="00762FDA"/>
    <w:p w14:paraId="33C25C76" w14:textId="77777777" w:rsidR="00C8082B" w:rsidRPr="00762FDA" w:rsidRDefault="00C8082B" w:rsidP="00762FDA"/>
    <w:sectPr w:rsidR="00C8082B" w:rsidRPr="00762FDA" w:rsidSect="00A62538">
      <w:headerReference w:type="default" r:id="rId12"/>
      <w:footerReference w:type="default" r:id="rId13"/>
      <w:type w:val="continuous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359F5" w14:textId="77777777" w:rsidR="002B1BD3" w:rsidRDefault="002B1BD3" w:rsidP="008C4C69">
      <w:pPr>
        <w:spacing w:after="0" w:line="240" w:lineRule="auto"/>
      </w:pPr>
      <w:r>
        <w:separator/>
      </w:r>
    </w:p>
  </w:endnote>
  <w:endnote w:type="continuationSeparator" w:id="0">
    <w:p w14:paraId="6768DBA8" w14:textId="77777777" w:rsidR="002B1BD3" w:rsidRDefault="002B1BD3" w:rsidP="008C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67151803"/>
      <w:docPartObj>
        <w:docPartGallery w:val="Page Numbers (Bottom of Page)"/>
        <w:docPartUnique/>
      </w:docPartObj>
    </w:sdtPr>
    <w:sdtEndPr/>
    <w:sdtContent>
      <w:p w14:paraId="01DC55A5" w14:textId="77777777" w:rsidR="006D4B02" w:rsidRDefault="006D4B02" w:rsidP="00974C25">
        <w:pPr>
          <w:pStyle w:val="Noga"/>
          <w:pBdr>
            <w:top w:val="single" w:sz="4" w:space="1" w:color="auto"/>
          </w:pBdr>
        </w:pPr>
        <w:r>
          <w:t xml:space="preserve">PRAVA SMER – izvajanje dostopnega spletnega študija 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CE3E87" w14:textId="77777777" w:rsidR="006D4B02" w:rsidRDefault="006D4B0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9FE3C" w14:textId="77777777" w:rsidR="002B1BD3" w:rsidRDefault="002B1BD3" w:rsidP="008C4C69">
      <w:pPr>
        <w:spacing w:after="0" w:line="240" w:lineRule="auto"/>
      </w:pPr>
      <w:r>
        <w:separator/>
      </w:r>
    </w:p>
  </w:footnote>
  <w:footnote w:type="continuationSeparator" w:id="0">
    <w:p w14:paraId="6CD6CDFB" w14:textId="77777777" w:rsidR="002B1BD3" w:rsidRDefault="002B1BD3" w:rsidP="008C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86EEC" w14:textId="62EADE1B" w:rsidR="006D4B02" w:rsidRDefault="006D4B02" w:rsidP="00887732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3348"/>
        <w:tab w:val="left" w:pos="8412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1EC48DF" wp14:editId="30CB85C9">
          <wp:simplePos x="0" y="0"/>
          <wp:positionH relativeFrom="margin">
            <wp:align>right</wp:align>
          </wp:positionH>
          <wp:positionV relativeFrom="paragraph">
            <wp:posOffset>-106680</wp:posOffset>
          </wp:positionV>
          <wp:extent cx="1870075" cy="556895"/>
          <wp:effectExtent l="0" t="0" r="0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CF4"/>
                      </a:clrFrom>
                      <a:clrTo>
                        <a:srgbClr val="FFFCF4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7200"/>
                            </a14:imgEffect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07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64CC3859" wp14:editId="328C8214">
          <wp:simplePos x="0" y="0"/>
          <wp:positionH relativeFrom="margin">
            <wp:align>left</wp:align>
          </wp:positionH>
          <wp:positionV relativeFrom="paragraph">
            <wp:posOffset>-290195</wp:posOffset>
          </wp:positionV>
          <wp:extent cx="1973580" cy="692713"/>
          <wp:effectExtent l="0" t="0" r="7620" b="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FFFEF6"/>
                      </a:clrFrom>
                      <a:clrTo>
                        <a:srgbClr val="FFFEF6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72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69271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/>
                    </a:glow>
                    <a:softEdge rad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887732">
      <w:tab/>
    </w:r>
  </w:p>
  <w:p w14:paraId="612424EB" w14:textId="77777777" w:rsidR="006D4B02" w:rsidRDefault="006D4B02" w:rsidP="0031480B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3348"/>
      </w:tabs>
    </w:pPr>
  </w:p>
  <w:p w14:paraId="42A930F9" w14:textId="77777777" w:rsidR="006D4B02" w:rsidRDefault="006D4B02" w:rsidP="0031480B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3348"/>
      </w:tabs>
    </w:pPr>
  </w:p>
  <w:p w14:paraId="6FC8A5FB" w14:textId="77777777" w:rsidR="006D4B02" w:rsidRDefault="006D4B0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B2843"/>
    <w:multiLevelType w:val="hybridMultilevel"/>
    <w:tmpl w:val="BA2A72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A4061"/>
    <w:multiLevelType w:val="hybridMultilevel"/>
    <w:tmpl w:val="B1440876"/>
    <w:lvl w:ilvl="0" w:tplc="434AD5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 w:val="0"/>
        <w:i w:val="0"/>
        <w:color w:val="2F5496" w:themeColor="accent1" w:themeShade="BF"/>
        <w:sz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E7E34"/>
    <w:multiLevelType w:val="hybridMultilevel"/>
    <w:tmpl w:val="DAB4D6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1638"/>
    <w:multiLevelType w:val="hybridMultilevel"/>
    <w:tmpl w:val="50EA88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9592A"/>
    <w:multiLevelType w:val="hybridMultilevel"/>
    <w:tmpl w:val="B0C88DFC"/>
    <w:lvl w:ilvl="0" w:tplc="80C201EC">
      <w:start w:val="1"/>
      <w:numFmt w:val="decimal"/>
      <w:lvlText w:val="%1."/>
      <w:lvlJc w:val="left"/>
      <w:pPr>
        <w:ind w:left="1080" w:hanging="360"/>
      </w:pPr>
      <w:rPr>
        <w:rFonts w:hint="default"/>
        <w:color w:val="2F5496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772257"/>
    <w:multiLevelType w:val="hybridMultilevel"/>
    <w:tmpl w:val="1D7C6E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A628E"/>
    <w:multiLevelType w:val="hybridMultilevel"/>
    <w:tmpl w:val="26BECD84"/>
    <w:lvl w:ilvl="0" w:tplc="2062CC42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Times New Roman" w:hint="default"/>
        <w:color w:val="auto"/>
        <w:sz w:val="28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6F1C01"/>
    <w:multiLevelType w:val="hybridMultilevel"/>
    <w:tmpl w:val="17AC99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D0A9C"/>
    <w:multiLevelType w:val="hybridMultilevel"/>
    <w:tmpl w:val="8842ADB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EA78B5"/>
    <w:multiLevelType w:val="hybridMultilevel"/>
    <w:tmpl w:val="075C939C"/>
    <w:lvl w:ilvl="0" w:tplc="2062CC42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  <w:color w:val="auto"/>
        <w:sz w:val="28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8075CB6"/>
    <w:multiLevelType w:val="hybridMultilevel"/>
    <w:tmpl w:val="BAAC11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71D32"/>
    <w:multiLevelType w:val="hybridMultilevel"/>
    <w:tmpl w:val="20D87F8A"/>
    <w:lvl w:ilvl="0" w:tplc="80C201EC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1" w:themeShade="BF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10"/>
  </w:num>
  <w:num w:numId="9">
    <w:abstractNumId w:val="11"/>
  </w:num>
  <w:num w:numId="10">
    <w:abstractNumId w:val="6"/>
  </w:num>
  <w:num w:numId="11">
    <w:abstractNumId w:val="4"/>
  </w:num>
  <w:num w:numId="1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CF"/>
    <w:rsid w:val="000168F0"/>
    <w:rsid w:val="00020A00"/>
    <w:rsid w:val="00045061"/>
    <w:rsid w:val="0005514C"/>
    <w:rsid w:val="00056ABE"/>
    <w:rsid w:val="00056AEC"/>
    <w:rsid w:val="00061E09"/>
    <w:rsid w:val="00066222"/>
    <w:rsid w:val="00074961"/>
    <w:rsid w:val="00082376"/>
    <w:rsid w:val="00086D81"/>
    <w:rsid w:val="00092E6C"/>
    <w:rsid w:val="000B42D1"/>
    <w:rsid w:val="000B6262"/>
    <w:rsid w:val="000C07FE"/>
    <w:rsid w:val="000F292B"/>
    <w:rsid w:val="000F7A10"/>
    <w:rsid w:val="001042CF"/>
    <w:rsid w:val="0011771A"/>
    <w:rsid w:val="00123E69"/>
    <w:rsid w:val="00126E43"/>
    <w:rsid w:val="00133BD7"/>
    <w:rsid w:val="00140F8F"/>
    <w:rsid w:val="00150914"/>
    <w:rsid w:val="00151EEB"/>
    <w:rsid w:val="0015320C"/>
    <w:rsid w:val="0016497C"/>
    <w:rsid w:val="00167220"/>
    <w:rsid w:val="00191880"/>
    <w:rsid w:val="001A023B"/>
    <w:rsid w:val="001A4EFD"/>
    <w:rsid w:val="001A67E4"/>
    <w:rsid w:val="001B3570"/>
    <w:rsid w:val="001B3944"/>
    <w:rsid w:val="001C1D64"/>
    <w:rsid w:val="001D0121"/>
    <w:rsid w:val="001E3559"/>
    <w:rsid w:val="001F193B"/>
    <w:rsid w:val="001F4CC2"/>
    <w:rsid w:val="0020779F"/>
    <w:rsid w:val="00224559"/>
    <w:rsid w:val="0022561D"/>
    <w:rsid w:val="00227292"/>
    <w:rsid w:val="00231170"/>
    <w:rsid w:val="002365C2"/>
    <w:rsid w:val="00237F70"/>
    <w:rsid w:val="0026177A"/>
    <w:rsid w:val="002A1B09"/>
    <w:rsid w:val="002B1BD3"/>
    <w:rsid w:val="002C3375"/>
    <w:rsid w:val="002C4AAA"/>
    <w:rsid w:val="002C4FB7"/>
    <w:rsid w:val="002D2DA9"/>
    <w:rsid w:val="002D5B3A"/>
    <w:rsid w:val="002E2F18"/>
    <w:rsid w:val="002F00EE"/>
    <w:rsid w:val="00303E5D"/>
    <w:rsid w:val="00306412"/>
    <w:rsid w:val="00306837"/>
    <w:rsid w:val="00311B7E"/>
    <w:rsid w:val="0031480B"/>
    <w:rsid w:val="00316586"/>
    <w:rsid w:val="0031727E"/>
    <w:rsid w:val="00320B2B"/>
    <w:rsid w:val="00321048"/>
    <w:rsid w:val="00324D9A"/>
    <w:rsid w:val="00332909"/>
    <w:rsid w:val="00350C41"/>
    <w:rsid w:val="003531BC"/>
    <w:rsid w:val="003969AD"/>
    <w:rsid w:val="003A400E"/>
    <w:rsid w:val="003A5A36"/>
    <w:rsid w:val="003B70F1"/>
    <w:rsid w:val="003C4799"/>
    <w:rsid w:val="003E0CA7"/>
    <w:rsid w:val="003E52E2"/>
    <w:rsid w:val="003F3F31"/>
    <w:rsid w:val="003F69A6"/>
    <w:rsid w:val="00404E97"/>
    <w:rsid w:val="0040760A"/>
    <w:rsid w:val="00434F7D"/>
    <w:rsid w:val="00440DDC"/>
    <w:rsid w:val="0044561F"/>
    <w:rsid w:val="0045376E"/>
    <w:rsid w:val="0046413D"/>
    <w:rsid w:val="00466D65"/>
    <w:rsid w:val="004746A7"/>
    <w:rsid w:val="004760B4"/>
    <w:rsid w:val="00476B5D"/>
    <w:rsid w:val="00477DD3"/>
    <w:rsid w:val="00480777"/>
    <w:rsid w:val="00485595"/>
    <w:rsid w:val="004905FB"/>
    <w:rsid w:val="004A4E0E"/>
    <w:rsid w:val="004B60C9"/>
    <w:rsid w:val="004E445B"/>
    <w:rsid w:val="004F6DE8"/>
    <w:rsid w:val="005122B3"/>
    <w:rsid w:val="00513576"/>
    <w:rsid w:val="00520F74"/>
    <w:rsid w:val="00524C19"/>
    <w:rsid w:val="00535C95"/>
    <w:rsid w:val="0054696A"/>
    <w:rsid w:val="0055558A"/>
    <w:rsid w:val="00587A3E"/>
    <w:rsid w:val="005917E0"/>
    <w:rsid w:val="005A1ECE"/>
    <w:rsid w:val="005A300D"/>
    <w:rsid w:val="005A55E3"/>
    <w:rsid w:val="005A6DEC"/>
    <w:rsid w:val="005C1D66"/>
    <w:rsid w:val="005C7569"/>
    <w:rsid w:val="005D0CE4"/>
    <w:rsid w:val="005E109A"/>
    <w:rsid w:val="005E3943"/>
    <w:rsid w:val="006003E7"/>
    <w:rsid w:val="00603AD0"/>
    <w:rsid w:val="006736BC"/>
    <w:rsid w:val="006D4451"/>
    <w:rsid w:val="006D4B02"/>
    <w:rsid w:val="006E3DB2"/>
    <w:rsid w:val="006F1FBC"/>
    <w:rsid w:val="00701701"/>
    <w:rsid w:val="00725146"/>
    <w:rsid w:val="007253BB"/>
    <w:rsid w:val="007266D0"/>
    <w:rsid w:val="007315C5"/>
    <w:rsid w:val="00745115"/>
    <w:rsid w:val="00762FDA"/>
    <w:rsid w:val="00763A91"/>
    <w:rsid w:val="007665F8"/>
    <w:rsid w:val="00775E9C"/>
    <w:rsid w:val="00794D49"/>
    <w:rsid w:val="007C0E91"/>
    <w:rsid w:val="007C20A5"/>
    <w:rsid w:val="007C4797"/>
    <w:rsid w:val="007D5967"/>
    <w:rsid w:val="007E16D7"/>
    <w:rsid w:val="007E4EC8"/>
    <w:rsid w:val="007F78B2"/>
    <w:rsid w:val="00802F21"/>
    <w:rsid w:val="0082291D"/>
    <w:rsid w:val="00827CD2"/>
    <w:rsid w:val="00832955"/>
    <w:rsid w:val="008618D3"/>
    <w:rsid w:val="00865336"/>
    <w:rsid w:val="0086623C"/>
    <w:rsid w:val="008745AE"/>
    <w:rsid w:val="00883096"/>
    <w:rsid w:val="00885332"/>
    <w:rsid w:val="00887732"/>
    <w:rsid w:val="008901F8"/>
    <w:rsid w:val="0089451D"/>
    <w:rsid w:val="00895672"/>
    <w:rsid w:val="008B6E4A"/>
    <w:rsid w:val="008C4C69"/>
    <w:rsid w:val="008E1850"/>
    <w:rsid w:val="008E2D1D"/>
    <w:rsid w:val="00905AA9"/>
    <w:rsid w:val="00927A8E"/>
    <w:rsid w:val="0094052C"/>
    <w:rsid w:val="00941E7B"/>
    <w:rsid w:val="009453D2"/>
    <w:rsid w:val="009532F3"/>
    <w:rsid w:val="00954051"/>
    <w:rsid w:val="00955E90"/>
    <w:rsid w:val="009565D1"/>
    <w:rsid w:val="00974C25"/>
    <w:rsid w:val="009754A4"/>
    <w:rsid w:val="00981FB4"/>
    <w:rsid w:val="00982DEB"/>
    <w:rsid w:val="00987502"/>
    <w:rsid w:val="0099182F"/>
    <w:rsid w:val="00996CCD"/>
    <w:rsid w:val="009A5586"/>
    <w:rsid w:val="009A6D59"/>
    <w:rsid w:val="009C0BEB"/>
    <w:rsid w:val="009C7BD7"/>
    <w:rsid w:val="009D1D24"/>
    <w:rsid w:val="009E0E2C"/>
    <w:rsid w:val="009F1A97"/>
    <w:rsid w:val="00A0162D"/>
    <w:rsid w:val="00A07215"/>
    <w:rsid w:val="00A100DD"/>
    <w:rsid w:val="00A2177B"/>
    <w:rsid w:val="00A352D9"/>
    <w:rsid w:val="00A36111"/>
    <w:rsid w:val="00A37A5E"/>
    <w:rsid w:val="00A45017"/>
    <w:rsid w:val="00A62538"/>
    <w:rsid w:val="00A645AF"/>
    <w:rsid w:val="00A6504B"/>
    <w:rsid w:val="00A92648"/>
    <w:rsid w:val="00AA35E6"/>
    <w:rsid w:val="00AA713F"/>
    <w:rsid w:val="00AA7EC7"/>
    <w:rsid w:val="00AB40FC"/>
    <w:rsid w:val="00AB6114"/>
    <w:rsid w:val="00B01B52"/>
    <w:rsid w:val="00B03C1C"/>
    <w:rsid w:val="00B15995"/>
    <w:rsid w:val="00B25821"/>
    <w:rsid w:val="00B25D97"/>
    <w:rsid w:val="00B520EB"/>
    <w:rsid w:val="00B667DC"/>
    <w:rsid w:val="00B72B87"/>
    <w:rsid w:val="00B87B44"/>
    <w:rsid w:val="00BB556B"/>
    <w:rsid w:val="00BB7B7E"/>
    <w:rsid w:val="00BC3029"/>
    <w:rsid w:val="00BC43E6"/>
    <w:rsid w:val="00BD7CD8"/>
    <w:rsid w:val="00BE6123"/>
    <w:rsid w:val="00BF3C3E"/>
    <w:rsid w:val="00C22056"/>
    <w:rsid w:val="00C22730"/>
    <w:rsid w:val="00C2572B"/>
    <w:rsid w:val="00C47511"/>
    <w:rsid w:val="00C47881"/>
    <w:rsid w:val="00C47D61"/>
    <w:rsid w:val="00C55D77"/>
    <w:rsid w:val="00C55E4D"/>
    <w:rsid w:val="00C6156C"/>
    <w:rsid w:val="00C73EF1"/>
    <w:rsid w:val="00C742CF"/>
    <w:rsid w:val="00C8082B"/>
    <w:rsid w:val="00C80FB4"/>
    <w:rsid w:val="00CC568B"/>
    <w:rsid w:val="00CD4EEF"/>
    <w:rsid w:val="00CE30AC"/>
    <w:rsid w:val="00CE327A"/>
    <w:rsid w:val="00CE7B2A"/>
    <w:rsid w:val="00CF281A"/>
    <w:rsid w:val="00D05D78"/>
    <w:rsid w:val="00D1051E"/>
    <w:rsid w:val="00D41656"/>
    <w:rsid w:val="00D44B13"/>
    <w:rsid w:val="00D5021A"/>
    <w:rsid w:val="00D50335"/>
    <w:rsid w:val="00D51836"/>
    <w:rsid w:val="00D534BC"/>
    <w:rsid w:val="00D56C6F"/>
    <w:rsid w:val="00D66881"/>
    <w:rsid w:val="00D81652"/>
    <w:rsid w:val="00D945E2"/>
    <w:rsid w:val="00DA0A32"/>
    <w:rsid w:val="00DB57F9"/>
    <w:rsid w:val="00DC1E7E"/>
    <w:rsid w:val="00DC2AB5"/>
    <w:rsid w:val="00DC7354"/>
    <w:rsid w:val="00DF131E"/>
    <w:rsid w:val="00DF4922"/>
    <w:rsid w:val="00E30321"/>
    <w:rsid w:val="00E306A5"/>
    <w:rsid w:val="00E32481"/>
    <w:rsid w:val="00E412D1"/>
    <w:rsid w:val="00E41769"/>
    <w:rsid w:val="00E521F3"/>
    <w:rsid w:val="00E94DC5"/>
    <w:rsid w:val="00EA298F"/>
    <w:rsid w:val="00EA51F7"/>
    <w:rsid w:val="00EB2DF6"/>
    <w:rsid w:val="00EC70D4"/>
    <w:rsid w:val="00ED418C"/>
    <w:rsid w:val="00ED600F"/>
    <w:rsid w:val="00ED66BE"/>
    <w:rsid w:val="00EE1303"/>
    <w:rsid w:val="00EE689A"/>
    <w:rsid w:val="00F02EC2"/>
    <w:rsid w:val="00F04966"/>
    <w:rsid w:val="00F115C2"/>
    <w:rsid w:val="00F17FB1"/>
    <w:rsid w:val="00F22795"/>
    <w:rsid w:val="00F430BA"/>
    <w:rsid w:val="00F915EA"/>
    <w:rsid w:val="00F9799F"/>
    <w:rsid w:val="00FA4248"/>
    <w:rsid w:val="00FA6F61"/>
    <w:rsid w:val="00FB13D5"/>
    <w:rsid w:val="00FB1E12"/>
    <w:rsid w:val="00FB7611"/>
    <w:rsid w:val="00FD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304027"/>
  <w15:chartTrackingRefBased/>
  <w15:docId w15:val="{1D100986-8D21-4FD8-BB5D-3E1FE2E45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41E7B"/>
    <w:pPr>
      <w:spacing w:after="240"/>
    </w:pPr>
    <w:rPr>
      <w:rFonts w:ascii="Verdana" w:hAnsi="Verdana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7253BB"/>
    <w:pPr>
      <w:keepNext/>
      <w:keepLines/>
      <w:outlineLvl w:val="0"/>
    </w:pPr>
    <w:rPr>
      <w:rFonts w:eastAsiaTheme="majorEastAsia" w:cstheme="majorBidi"/>
      <w:b/>
      <w:sz w:val="26"/>
      <w:szCs w:val="32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7315C5"/>
    <w:pPr>
      <w:keepNext/>
      <w:keepLines/>
      <w:spacing w:before="240"/>
      <w:outlineLvl w:val="1"/>
    </w:pPr>
    <w:rPr>
      <w:rFonts w:eastAsiaTheme="majorEastAsia" w:cstheme="majorBidi"/>
      <w:b/>
      <w:color w:val="C45911" w:themeColor="accent2" w:themeShade="BF"/>
      <w:sz w:val="25"/>
      <w:szCs w:val="26"/>
    </w:rPr>
  </w:style>
  <w:style w:type="paragraph" w:styleId="Naslov3">
    <w:name w:val="heading 3"/>
    <w:basedOn w:val="Navaden"/>
    <w:next w:val="Navaden"/>
    <w:link w:val="Naslov3Znak"/>
    <w:autoRedefine/>
    <w:uiPriority w:val="9"/>
    <w:unhideWhenUsed/>
    <w:rsid w:val="009532F3"/>
    <w:pPr>
      <w:keepNext/>
      <w:keepLines/>
      <w:spacing w:before="120"/>
      <w:outlineLvl w:val="2"/>
    </w:pPr>
    <w:rPr>
      <w:rFonts w:eastAsiaTheme="majorEastAsia" w:cstheme="majorBidi"/>
      <w:b/>
      <w:color w:val="2F5496" w:themeColor="accent1" w:themeShade="BF"/>
      <w:szCs w:val="24"/>
    </w:rPr>
  </w:style>
  <w:style w:type="paragraph" w:styleId="Naslov4">
    <w:name w:val="heading 4"/>
    <w:basedOn w:val="Navaden"/>
    <w:next w:val="Navaden"/>
    <w:link w:val="Naslov4Znak"/>
    <w:autoRedefine/>
    <w:uiPriority w:val="9"/>
    <w:unhideWhenUsed/>
    <w:qFormat/>
    <w:rsid w:val="00ED418C"/>
    <w:pPr>
      <w:keepNext/>
      <w:keepLines/>
      <w:outlineLvl w:val="3"/>
    </w:pPr>
    <w:rPr>
      <w:rFonts w:eastAsiaTheme="majorEastAsia" w:cstheme="majorBidi"/>
      <w:b/>
      <w:iCs/>
      <w:color w:val="2E74B5" w:themeColor="accent5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5595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7253BB"/>
    <w:rPr>
      <w:rFonts w:ascii="Verdana" w:eastAsiaTheme="majorEastAsia" w:hAnsi="Verdana" w:cstheme="majorBidi"/>
      <w:b/>
      <w:sz w:val="26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315C5"/>
    <w:rPr>
      <w:rFonts w:ascii="Verdana" w:eastAsiaTheme="majorEastAsia" w:hAnsi="Verdana" w:cstheme="majorBidi"/>
      <w:b/>
      <w:color w:val="C45911" w:themeColor="accent2" w:themeShade="BF"/>
      <w:sz w:val="25"/>
      <w:szCs w:val="26"/>
    </w:rPr>
  </w:style>
  <w:style w:type="table" w:styleId="Tabelamrea">
    <w:name w:val="Table Grid"/>
    <w:basedOn w:val="Navadnatabela"/>
    <w:uiPriority w:val="39"/>
    <w:rsid w:val="003E5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8C4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4C69"/>
  </w:style>
  <w:style w:type="paragraph" w:styleId="Noga">
    <w:name w:val="footer"/>
    <w:basedOn w:val="Navaden"/>
    <w:link w:val="NogaZnak"/>
    <w:uiPriority w:val="99"/>
    <w:unhideWhenUsed/>
    <w:rsid w:val="008C4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4C69"/>
  </w:style>
  <w:style w:type="character" w:styleId="Hiperpovezava">
    <w:name w:val="Hyperlink"/>
    <w:basedOn w:val="Privzetapisavaodstavka"/>
    <w:uiPriority w:val="99"/>
    <w:unhideWhenUsed/>
    <w:rsid w:val="00C80FB4"/>
    <w:rPr>
      <w:color w:val="0070C0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C4C6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20A00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9532F3"/>
    <w:rPr>
      <w:rFonts w:ascii="Verdana" w:eastAsiaTheme="majorEastAsia" w:hAnsi="Verdana" w:cstheme="majorBidi"/>
      <w:b/>
      <w:color w:val="2F5496" w:themeColor="accent1" w:themeShade="BF"/>
      <w:sz w:val="24"/>
      <w:szCs w:val="24"/>
    </w:rPr>
  </w:style>
  <w:style w:type="paragraph" w:customStyle="1" w:styleId="Oznakaslike">
    <w:name w:val="Oznaka slike"/>
    <w:basedOn w:val="Navaden"/>
    <w:qFormat/>
    <w:rsid w:val="00775E9C"/>
    <w:rPr>
      <w:i/>
      <w:noProof/>
      <w:color w:val="1F3864" w:themeColor="accent1" w:themeShade="80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ED418C"/>
    <w:rPr>
      <w:rFonts w:ascii="Verdana" w:eastAsiaTheme="majorEastAsia" w:hAnsi="Verdana" w:cstheme="majorBidi"/>
      <w:b/>
      <w:iCs/>
      <w:color w:val="2E74B5" w:themeColor="accent5" w:themeShade="BF"/>
      <w:sz w:val="24"/>
    </w:rPr>
  </w:style>
  <w:style w:type="character" w:styleId="Krepko">
    <w:name w:val="Strong"/>
    <w:basedOn w:val="Privzetapisavaodstavka"/>
    <w:uiPriority w:val="22"/>
    <w:qFormat/>
    <w:rsid w:val="00C8082B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C80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Slika">
    <w:name w:val="Slika"/>
    <w:basedOn w:val="Navaden"/>
    <w:qFormat/>
    <w:rsid w:val="004746A7"/>
    <w:pPr>
      <w:spacing w:after="120"/>
    </w:pPr>
    <w:rPr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8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is-drustvo.si/podpora-visokosolskim-uciteljem/prilagoditve-spletnega-ocenjevanja-znanja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is-drustvo.si/wp-content/uploads/2020/12/Alternativne-oblike-preverjanja-znanja-pri-%C5%A1tudiju-na-daljavo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sis-drustvo.si/wp-content/uploads/2021/01/Nadzor-pri-opravljanju-preverjanj-znanja-na-daljav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sis-drustvo.si/podpora-visokosolskim-uciteljem/prilagoditve-spletnega-ocenjevanja-znanja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7654B9-D297-4504-B0C6-F2A40CB3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Težave in rešitve na področju spletnega preverjanja znanja</vt:lpstr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Težave in rešitve na področju spletnega preverjanja znanja</dc:title>
  <dc:subject/>
  <dc:creator>Nina DSIS</dc:creator>
  <cp:keywords/>
  <dc:description/>
  <cp:lastModifiedBy>Danilo Zimšek</cp:lastModifiedBy>
  <cp:revision>2</cp:revision>
  <cp:lastPrinted>2021-01-17T11:00:00Z</cp:lastPrinted>
  <dcterms:created xsi:type="dcterms:W3CDTF">2021-01-18T16:37:00Z</dcterms:created>
  <dcterms:modified xsi:type="dcterms:W3CDTF">2021-01-18T16:37:00Z</dcterms:modified>
</cp:coreProperties>
</file>